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FC" w:rsidRPr="00B72E6B" w:rsidRDefault="00690B4A" w:rsidP="00B7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Présentation</w:t>
      </w:r>
      <w:bookmarkStart w:id="0" w:name="_GoBack"/>
      <w:bookmarkEnd w:id="0"/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Vous </w:t>
      </w:r>
      <w:r w:rsidR="00185E84"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vous demandez 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pourquoi </w:t>
      </w:r>
      <w:r w:rsidR="00185E84" w:rsidRPr="00B72E6B">
        <w:rPr>
          <w:rFonts w:ascii="Arial" w:eastAsia="Times New Roman" w:hAnsi="Arial" w:cs="Arial"/>
          <w:sz w:val="24"/>
          <w:szCs w:val="24"/>
          <w:lang w:eastAsia="fr-FR"/>
        </w:rPr>
        <w:t>l’Etat cherche à réduire le déficit budgétaire, ce que signifie</w:t>
      </w:r>
      <w:r w:rsidR="00690B4A">
        <w:rPr>
          <w:rFonts w:ascii="Arial" w:eastAsia="Times New Roman" w:hAnsi="Arial" w:cs="Arial"/>
          <w:sz w:val="24"/>
          <w:szCs w:val="24"/>
          <w:lang w:eastAsia="fr-FR"/>
        </w:rPr>
        <w:t>nt</w:t>
      </w:r>
      <w:r w:rsidR="00185E84"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185E84" w:rsidRPr="00B72E6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 taux d’intérêt négatif</w:t>
      </w:r>
      <w:r w:rsidR="00185E84" w:rsidRPr="00B72E6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, comment inciter les individus et entreprises à avoir des comportements plus respectueux de l’environnement… </w:t>
      </w: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C0E97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>Vous hésitez entre formation au sein d’une Grande Ecole et formation universitaire</w:t>
      </w:r>
      <w:r w:rsidR="00B72E6B">
        <w:rPr>
          <w:rFonts w:ascii="Arial" w:eastAsia="Times New Roman" w:hAnsi="Arial" w:cs="Arial"/>
          <w:sz w:val="24"/>
          <w:szCs w:val="24"/>
          <w:lang w:eastAsia="fr-FR"/>
        </w:rPr>
        <w:t>…</w:t>
      </w: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>Alors</w:t>
      </w:r>
      <w:r w:rsidR="006C0E9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 pour ces deux raisons</w:t>
      </w:r>
      <w:r w:rsidR="006C0E9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 la CPGE ENS Economie Gestion Paris Saclay du Lycée Marie Curie de Versailles est faite pour vous</w:t>
      </w: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>En effet, le Lycée Marie Curie de Versailles propose, en partenariat avec l’Uni</w:t>
      </w:r>
      <w:r w:rsidR="00070762">
        <w:rPr>
          <w:rFonts w:ascii="Arial" w:eastAsia="Times New Roman" w:hAnsi="Arial" w:cs="Arial"/>
          <w:sz w:val="24"/>
          <w:szCs w:val="24"/>
          <w:lang w:eastAsia="fr-FR"/>
        </w:rPr>
        <w:t>versité Paris Sud, une Classe Préparatoire aux Grandes Ecoles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72E6B">
        <w:rPr>
          <w:rFonts w:ascii="Arial" w:eastAsia="Times New Roman" w:hAnsi="Arial" w:cs="Arial"/>
          <w:sz w:val="24"/>
          <w:szCs w:val="24"/>
          <w:lang w:eastAsia="fr-FR"/>
        </w:rPr>
        <w:t xml:space="preserve">en économie et gestion </w:t>
      </w:r>
      <w:r w:rsidRPr="00B72E6B">
        <w:rPr>
          <w:rFonts w:ascii="Arial" w:eastAsia="Times New Roman" w:hAnsi="Arial" w:cs="Arial"/>
          <w:b/>
          <w:sz w:val="24"/>
          <w:szCs w:val="24"/>
          <w:lang w:eastAsia="fr-FR"/>
        </w:rPr>
        <w:t>ouverte aux bacheliers ES, S et STMG</w:t>
      </w: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numPr>
          <w:ilvl w:val="0"/>
          <w:numId w:val="2"/>
        </w:numPr>
        <w:spacing w:after="0"/>
        <w:contextualSpacing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u w:val="single"/>
          <w:lang w:eastAsia="fr-FR"/>
        </w:rPr>
        <w:t>Ses objectifs : multiples et donc sécurisants</w:t>
      </w: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>Assurer aux étudiants la réussite aux deux premières années de Licence d’économie – gestion à l’Université Paris Sud ;</w:t>
      </w:r>
    </w:p>
    <w:p w:rsidR="00366DFC" w:rsidRPr="00B72E6B" w:rsidRDefault="00366DFC" w:rsidP="00B72E6B">
      <w:pPr>
        <w:spacing w:after="0"/>
        <w:ind w:left="1065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>Maximiser les chances des étudiants de rejoindre une formation sélective universitaire (Magistères de gestion ou d’économie,…) ;</w:t>
      </w:r>
    </w:p>
    <w:p w:rsidR="00366DFC" w:rsidRPr="00B72E6B" w:rsidRDefault="00366DFC" w:rsidP="00B72E6B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Préparer les concours d’entrée dans de Grandes Ecoles : </w:t>
      </w:r>
    </w:p>
    <w:p w:rsidR="00366DFC" w:rsidRPr="00B72E6B" w:rsidRDefault="00366DFC" w:rsidP="00B72E6B">
      <w:pPr>
        <w:spacing w:after="0"/>
        <w:ind w:left="1065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ind w:left="1065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ab/>
        <w:t>- l’Ecole Normale Supérieure Paris Saclay et l’ENSAI,</w:t>
      </w:r>
    </w:p>
    <w:p w:rsidR="00366DFC" w:rsidRPr="00B72E6B" w:rsidRDefault="00366DFC" w:rsidP="00B72E6B">
      <w:pPr>
        <w:spacing w:after="0"/>
        <w:ind w:left="1065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ind w:left="1065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- des Ecoles de Commerce par le biais des admissions sur titres telles que l’EDHEC, Grenoble Ecole de Management (GEM), Toulouse Business </w:t>
      </w:r>
      <w:proofErr w:type="spellStart"/>
      <w:r w:rsidRPr="00B72E6B">
        <w:rPr>
          <w:rFonts w:ascii="Arial" w:eastAsia="Times New Roman" w:hAnsi="Arial" w:cs="Arial"/>
          <w:sz w:val="24"/>
          <w:szCs w:val="24"/>
          <w:lang w:eastAsia="fr-FR"/>
        </w:rPr>
        <w:t>School</w:t>
      </w:r>
      <w:proofErr w:type="spellEnd"/>
      <w:r w:rsidRPr="00B72E6B">
        <w:rPr>
          <w:rFonts w:ascii="Arial" w:eastAsia="Times New Roman" w:hAnsi="Arial" w:cs="Arial"/>
          <w:sz w:val="24"/>
          <w:szCs w:val="24"/>
          <w:lang w:eastAsia="fr-FR"/>
        </w:rPr>
        <w:t xml:space="preserve"> (TBS)… ou par celui de l’admissibilité à l’ENS</w:t>
      </w:r>
      <w:r w:rsidR="0059103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66DFC" w:rsidRPr="00B72E6B" w:rsidRDefault="00366DFC" w:rsidP="00B72E6B">
      <w:pPr>
        <w:spacing w:after="0"/>
        <w:ind w:left="1065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6DFC" w:rsidRPr="00B72E6B" w:rsidRDefault="00366DFC" w:rsidP="00B72E6B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B72E6B">
        <w:rPr>
          <w:rFonts w:ascii="Arial" w:eastAsia="Times New Roman" w:hAnsi="Arial" w:cs="Arial"/>
          <w:sz w:val="24"/>
          <w:szCs w:val="24"/>
          <w:u w:val="single"/>
          <w:lang w:eastAsia="fr-FR"/>
        </w:rPr>
        <w:t>Son organisation : une classe préparatoire « mixte » lycée  et université</w:t>
      </w:r>
    </w:p>
    <w:p w:rsidR="00366DFC" w:rsidRPr="00B72E6B" w:rsidRDefault="00366DFC" w:rsidP="00B72E6B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D6525" w:rsidRPr="00B72E6B" w:rsidRDefault="00591036" w:rsidP="00070762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548DD4" w:themeColor="text2" w:themeTint="99"/>
          <w:lang w:eastAsia="fr-FR"/>
        </w:rPr>
        <w:drawing>
          <wp:inline distT="0" distB="0" distL="0" distR="0" wp14:anchorId="7BF60A5A" wp14:editId="28F80C9E">
            <wp:extent cx="1057275" cy="1408167"/>
            <wp:effectExtent l="0" t="0" r="0" b="1905"/>
            <wp:docPr id="2" name="Image 2" descr="C:\Users\Laurence\AppData\Local\Microsoft\Windows\Temporary Internet Files\Content.Outlook\NSOKYLNM\IMG_6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ce\AppData\Local\Microsoft\Windows\Temporary Internet Files\Content.Outlook\NSOKYLNM\IMG_61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40" cy="14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525" w:rsidRPr="00B7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6F"/>
    <w:multiLevelType w:val="hybridMultilevel"/>
    <w:tmpl w:val="53FA3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338BA"/>
    <w:multiLevelType w:val="hybridMultilevel"/>
    <w:tmpl w:val="799CE986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FC"/>
    <w:rsid w:val="00070762"/>
    <w:rsid w:val="00185E84"/>
    <w:rsid w:val="00210071"/>
    <w:rsid w:val="00366DFC"/>
    <w:rsid w:val="00591036"/>
    <w:rsid w:val="00690B4A"/>
    <w:rsid w:val="006C0E97"/>
    <w:rsid w:val="00A723F9"/>
    <w:rsid w:val="00B72E6B"/>
    <w:rsid w:val="00ED6525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8CE"/>
  <w15:docId w15:val="{191C3F37-6777-49B3-8C34-D63A4413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D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</dc:creator>
  <cp:lastModifiedBy>P adjoint  sf</cp:lastModifiedBy>
  <cp:revision>3</cp:revision>
  <dcterms:created xsi:type="dcterms:W3CDTF">2019-11-12T14:59:00Z</dcterms:created>
  <dcterms:modified xsi:type="dcterms:W3CDTF">2019-11-15T15:46:00Z</dcterms:modified>
</cp:coreProperties>
</file>